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4720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  <w:r>
        <w:rPr>
          <w:rFonts w:ascii="Avenir LT Std 35 Light" w:hAnsi="Avenir LT Std 35 Light"/>
          <w:smallCaps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8AB3748" wp14:editId="7B7488E3">
            <wp:simplePos x="0" y="0"/>
            <wp:positionH relativeFrom="column">
              <wp:posOffset>2554300</wp:posOffset>
            </wp:positionH>
            <wp:positionV relativeFrom="paragraph">
              <wp:posOffset>-412750</wp:posOffset>
            </wp:positionV>
            <wp:extent cx="1077595" cy="1238885"/>
            <wp:effectExtent l="0" t="0" r="8255" b="0"/>
            <wp:wrapNone/>
            <wp:docPr id="2" name="Image 2" descr="C:\Users\smongin\Desktop\LOGOS 2021\ville_du_francois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ngin\Desktop\LOGOS 2021\ville_du_francois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46D64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</w:p>
    <w:p w14:paraId="47F57C34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</w:p>
    <w:p w14:paraId="2FAABFCB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</w:p>
    <w:p w14:paraId="448C8D9C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</w:rPr>
      </w:pPr>
      <w:r w:rsidRPr="008E3056"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  <w:t>AVIS D’APPEL PUBLIC A LA CONCURRENCE</w:t>
      </w:r>
    </w:p>
    <w:p w14:paraId="697BAA0D" w14:textId="77777777" w:rsidR="00635264" w:rsidRDefault="00635264" w:rsidP="008E3056">
      <w:pPr>
        <w:pStyle w:val="Corpsdetexte21"/>
        <w:jc w:val="center"/>
        <w:rPr>
          <w:rFonts w:ascii="Avenir LT Std 35 Light" w:hAnsi="Avenir LT Std 35 Light"/>
          <w:b/>
          <w:smallCaps/>
          <w:sz w:val="28"/>
          <w:szCs w:val="28"/>
        </w:rPr>
      </w:pPr>
    </w:p>
    <w:p w14:paraId="749E51E8" w14:textId="77777777" w:rsidR="00176F3D" w:rsidRPr="00176F3D" w:rsidRDefault="00176F3D" w:rsidP="00176F3D">
      <w:pPr>
        <w:spacing w:before="240" w:after="60"/>
        <w:jc w:val="center"/>
        <w:outlineLvl w:val="5"/>
        <w:rPr>
          <w:rFonts w:ascii="Avenir LT Std 35 Light" w:hAnsi="Avenir LT Std 35 Light"/>
          <w:b/>
          <w:bCs/>
          <w:smallCaps/>
          <w:sz w:val="28"/>
          <w:szCs w:val="28"/>
        </w:rPr>
      </w:pPr>
      <w:r w:rsidRPr="00176F3D">
        <w:rPr>
          <w:rFonts w:ascii="Avenir LT Std 35 Light" w:hAnsi="Avenir LT Std 35 Light"/>
          <w:b/>
          <w:bCs/>
          <w:smallCaps/>
          <w:sz w:val="28"/>
          <w:szCs w:val="28"/>
        </w:rPr>
        <w:t>Marché public de prestions intellectuelles</w:t>
      </w:r>
    </w:p>
    <w:p w14:paraId="1C29C05C" w14:textId="62DC4BD4" w:rsidR="00635264" w:rsidRDefault="00DA2B7F" w:rsidP="000F23AF">
      <w:pPr>
        <w:pStyle w:val="Corpsdetexte21"/>
        <w:jc w:val="center"/>
        <w:rPr>
          <w:rFonts w:ascii="Avenir LT Std 35 Light" w:eastAsia="Calibri" w:hAnsi="Avenir LT Std 35 Light"/>
          <w:i/>
          <w:sz w:val="16"/>
          <w:szCs w:val="16"/>
          <w:lang w:eastAsia="en-US"/>
        </w:rPr>
      </w:pPr>
      <w:r w:rsidRPr="00DA2B7F">
        <w:rPr>
          <w:rFonts w:ascii="Avenir LT Std 35 Light" w:eastAsia="Calibri" w:hAnsi="Avenir LT Std 35 Light"/>
          <w:i/>
          <w:sz w:val="16"/>
          <w:szCs w:val="16"/>
          <w:lang w:eastAsia="en-US"/>
        </w:rPr>
        <w:t>AOO passé en applicatio</w:t>
      </w:r>
      <w:r>
        <w:rPr>
          <w:rFonts w:ascii="Avenir LT Std 35 Light" w:eastAsia="Calibri" w:hAnsi="Avenir LT Std 35 Light"/>
          <w:i/>
          <w:sz w:val="16"/>
          <w:szCs w:val="16"/>
          <w:lang w:eastAsia="en-US"/>
        </w:rPr>
        <w:t>n des articles L. 2120-1 al 2°</w:t>
      </w:r>
      <w:r w:rsidRPr="00DA2B7F">
        <w:rPr>
          <w:rFonts w:ascii="Avenir LT Std 35 Light" w:eastAsia="Calibri" w:hAnsi="Avenir LT Std 35 Light"/>
          <w:i/>
          <w:sz w:val="16"/>
          <w:szCs w:val="16"/>
          <w:lang w:eastAsia="en-US"/>
        </w:rPr>
        <w:t>,</w:t>
      </w:r>
      <w:r w:rsidR="008F4D3F" w:rsidRPr="008F4D3F">
        <w:t xml:space="preserve"> </w:t>
      </w:r>
      <w:r w:rsidR="008F4D3F">
        <w:rPr>
          <w:rFonts w:ascii="Avenir LT Std 35 Light" w:eastAsia="Calibri" w:hAnsi="Avenir LT Std 35 Light"/>
          <w:i/>
          <w:sz w:val="16"/>
          <w:szCs w:val="16"/>
          <w:lang w:eastAsia="en-US"/>
        </w:rPr>
        <w:t>L2124-2,</w:t>
      </w:r>
      <w:r w:rsidRPr="00DA2B7F">
        <w:rPr>
          <w:rFonts w:ascii="Avenir LT Std 35 Light" w:eastAsia="Calibri" w:hAnsi="Avenir LT Std 35 Light"/>
          <w:i/>
          <w:sz w:val="16"/>
          <w:szCs w:val="16"/>
          <w:lang w:eastAsia="en-US"/>
        </w:rPr>
        <w:t xml:space="preserve"> L</w:t>
      </w:r>
      <w:r>
        <w:rPr>
          <w:rFonts w:ascii="Avenir LT Std 35 Light" w:eastAsia="Calibri" w:hAnsi="Avenir LT Std 35 Light"/>
          <w:i/>
          <w:sz w:val="16"/>
          <w:szCs w:val="16"/>
          <w:lang w:eastAsia="en-US"/>
        </w:rPr>
        <w:t>.</w:t>
      </w:r>
      <w:r w:rsidRPr="00DA2B7F">
        <w:rPr>
          <w:rFonts w:ascii="Avenir LT Std 35 Light" w:eastAsia="Calibri" w:hAnsi="Avenir LT Std 35 Light"/>
          <w:i/>
          <w:sz w:val="16"/>
          <w:szCs w:val="16"/>
          <w:lang w:eastAsia="en-US"/>
        </w:rPr>
        <w:t>2422-1-2</w:t>
      </w:r>
      <w:r w:rsidR="008F4D3F">
        <w:rPr>
          <w:rFonts w:ascii="Avenir LT Std 35 Light" w:eastAsia="Calibri" w:hAnsi="Avenir LT Std 35 Light"/>
          <w:i/>
          <w:sz w:val="16"/>
          <w:szCs w:val="16"/>
          <w:lang w:eastAsia="en-US"/>
        </w:rPr>
        <w:t xml:space="preserve">, </w:t>
      </w:r>
      <w:r w:rsidR="00060D1B">
        <w:rPr>
          <w:rFonts w:ascii="Avenir LT Std 35 Light" w:eastAsia="Calibri" w:hAnsi="Avenir LT Std 35 Light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</w:t>
      </w:r>
      <w:r w:rsidRPr="00DA2B7F">
        <w:rPr>
          <w:rFonts w:ascii="Avenir LT Std 35 Light" w:eastAsia="Calibri" w:hAnsi="Avenir LT Std 35 Light"/>
          <w:i/>
          <w:sz w:val="16"/>
          <w:szCs w:val="16"/>
          <w:lang w:eastAsia="en-US"/>
        </w:rPr>
        <w:t>R</w:t>
      </w:r>
      <w:r>
        <w:rPr>
          <w:rFonts w:ascii="Avenir LT Std 35 Light" w:eastAsia="Calibri" w:hAnsi="Avenir LT Std 35 Light"/>
          <w:i/>
          <w:sz w:val="16"/>
          <w:szCs w:val="16"/>
          <w:lang w:eastAsia="en-US"/>
        </w:rPr>
        <w:t>.</w:t>
      </w:r>
      <w:r w:rsidR="009138A6">
        <w:rPr>
          <w:rFonts w:ascii="Avenir LT Std 35 Light" w:eastAsia="Calibri" w:hAnsi="Avenir LT Std 35 Light"/>
          <w:i/>
          <w:sz w:val="16"/>
          <w:szCs w:val="16"/>
          <w:lang w:eastAsia="en-US"/>
        </w:rPr>
        <w:t>2124-2-1°, R2161-2 à R2161-5</w:t>
      </w:r>
      <w:r w:rsidR="000F23AF">
        <w:rPr>
          <w:rFonts w:ascii="Avenir LT Std 35 Light" w:eastAsia="Calibri" w:hAnsi="Avenir LT Std 35 Light"/>
          <w:i/>
          <w:sz w:val="16"/>
          <w:szCs w:val="16"/>
          <w:lang w:eastAsia="en-US"/>
        </w:rPr>
        <w:t xml:space="preserve"> </w:t>
      </w:r>
      <w:r w:rsidRPr="00DA2B7F">
        <w:rPr>
          <w:rFonts w:ascii="Avenir LT Std 35 Light" w:eastAsia="Calibri" w:hAnsi="Avenir LT Std 35 Light"/>
          <w:i/>
          <w:sz w:val="16"/>
          <w:szCs w:val="16"/>
          <w:lang w:eastAsia="en-US"/>
        </w:rPr>
        <w:t>du Code de la Commande Publique</w:t>
      </w:r>
    </w:p>
    <w:p w14:paraId="15246CC8" w14:textId="77777777" w:rsidR="00DA2B7F" w:rsidRPr="00112905" w:rsidRDefault="00DA2B7F" w:rsidP="00DA2B7F">
      <w:pPr>
        <w:pStyle w:val="Corpsdetexte21"/>
        <w:jc w:val="center"/>
        <w:rPr>
          <w:rFonts w:ascii="Gill Sans Std" w:hAnsi="Gill Sans Std"/>
          <w:i/>
          <w:sz w:val="16"/>
          <w:szCs w:val="16"/>
        </w:rPr>
      </w:pPr>
    </w:p>
    <w:p w14:paraId="68F2ED88" w14:textId="2AFB3BC7" w:rsidR="008E3056" w:rsidRPr="00112905" w:rsidRDefault="00544D00" w:rsidP="008E3056">
      <w:pPr>
        <w:pStyle w:val="Corpsdetexte21"/>
        <w:rPr>
          <w:rFonts w:ascii="Gill Sans Std" w:hAnsi="Gill Sans Std"/>
          <w:i/>
          <w:sz w:val="16"/>
          <w:szCs w:val="16"/>
        </w:rPr>
      </w:pPr>
      <w:r w:rsidRPr="003E3195">
        <w:rPr>
          <w:rFonts w:ascii="Avenir LT Std 35 Light" w:hAnsi="Avenir LT Std 35 Light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EB655" wp14:editId="40EEEA38">
                <wp:simplePos x="0" y="0"/>
                <wp:positionH relativeFrom="column">
                  <wp:posOffset>3901</wp:posOffset>
                </wp:positionH>
                <wp:positionV relativeFrom="paragraph">
                  <wp:posOffset>59962</wp:posOffset>
                </wp:positionV>
                <wp:extent cx="6482443" cy="511629"/>
                <wp:effectExtent l="0" t="0" r="13970" b="222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443" cy="511629"/>
                        </a:xfrm>
                        <a:prstGeom prst="rect">
                          <a:avLst/>
                        </a:prstGeom>
                        <a:ln w="19050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41C9C" w14:textId="43D8F54E" w:rsidR="001835F1" w:rsidRPr="00544D00" w:rsidRDefault="00C2469C" w:rsidP="00544D00">
                            <w:pPr>
                              <w:keepLines/>
                              <w:tabs>
                                <w:tab w:val="left" w:pos="1843"/>
                                <w:tab w:val="left" w:pos="2127"/>
                                <w:tab w:val="left" w:pos="3168"/>
                              </w:tabs>
                              <w:spacing w:line="240" w:lineRule="exact"/>
                              <w:ind w:right="-12"/>
                              <w:jc w:val="center"/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CC"/>
                                <w:sz w:val="26"/>
                                <w:szCs w:val="26"/>
                              </w:rPr>
                            </w:pPr>
                            <w:r w:rsidRPr="00C2469C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CC"/>
                                <w:sz w:val="26"/>
                                <w:szCs w:val="26"/>
                              </w:rPr>
                              <w:t>MISSION D’ASSISTANCE A M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CC"/>
                                <w:sz w:val="26"/>
                                <w:szCs w:val="26"/>
                              </w:rPr>
                              <w:t xml:space="preserve">AITRISE D’OUVRAGE </w:t>
                            </w:r>
                            <w:r w:rsidRPr="00C2469C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CC"/>
                                <w:sz w:val="26"/>
                                <w:szCs w:val="26"/>
                              </w:rPr>
                              <w:t xml:space="preserve">POUR LA REHABILITATION 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CC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C2469C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CC"/>
                                <w:sz w:val="26"/>
                                <w:szCs w:val="26"/>
                              </w:rPr>
                              <w:t>DE L’EX-HOTEL DE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8EB655" id="Rectangle 23" o:spid="_x0000_s1026" style="position:absolute;left:0;text-align:left;margin-left:.3pt;margin-top:4.7pt;width:510.45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" fillcolor="white [3201]" strokecolor="#ed7d31 [3205]" strokeweight="1.5pt">
                <v:textbox>
                  <w:txbxContent>
                    <w:p w14:paraId="7A441C9C" w14:textId="43D8F54E" w:rsidR="001835F1" w:rsidRPr="00544D00" w:rsidRDefault="00C2469C" w:rsidP="00544D00">
                      <w:pPr>
                        <w:keepLines/>
                        <w:tabs>
                          <w:tab w:val="left" w:pos="1843"/>
                          <w:tab w:val="left" w:pos="2127"/>
                          <w:tab w:val="left" w:pos="3168"/>
                        </w:tabs>
                        <w:spacing w:line="240" w:lineRule="exact"/>
                        <w:ind w:right="-12"/>
                        <w:jc w:val="center"/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CC"/>
                          <w:sz w:val="26"/>
                          <w:szCs w:val="26"/>
                        </w:rPr>
                      </w:pPr>
                      <w:r w:rsidRPr="00C2469C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CC"/>
                          <w:sz w:val="26"/>
                          <w:szCs w:val="26"/>
                        </w:rPr>
                        <w:t>MISSION D’ASSISTANCE A M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CC"/>
                          <w:sz w:val="26"/>
                          <w:szCs w:val="26"/>
                        </w:rPr>
                        <w:t xml:space="preserve">AITRISE D’OUVRAGE </w:t>
                      </w:r>
                      <w:r w:rsidRPr="00C2469C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CC"/>
                          <w:sz w:val="26"/>
                          <w:szCs w:val="26"/>
                        </w:rPr>
                        <w:t xml:space="preserve">POUR LA REHABILITATION 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CC"/>
                          <w:sz w:val="26"/>
                          <w:szCs w:val="26"/>
                        </w:rPr>
                        <w:t xml:space="preserve">              </w:t>
                      </w:r>
                      <w:r w:rsidRPr="00C2469C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CC"/>
                          <w:sz w:val="26"/>
                          <w:szCs w:val="26"/>
                        </w:rPr>
                        <w:t>DE L’EX-HOTEL DE VILLE</w:t>
                      </w:r>
                    </w:p>
                  </w:txbxContent>
                </v:textbox>
              </v:rect>
            </w:pict>
          </mc:Fallback>
        </mc:AlternateContent>
      </w:r>
    </w:p>
    <w:p w14:paraId="4A8F6E52" w14:textId="1ECC9EF7" w:rsidR="008E3056" w:rsidRPr="00112905" w:rsidRDefault="008E3056" w:rsidP="008E3056">
      <w:pPr>
        <w:keepLines/>
        <w:tabs>
          <w:tab w:val="left" w:pos="1843"/>
          <w:tab w:val="left" w:pos="2127"/>
          <w:tab w:val="left" w:pos="3168"/>
        </w:tabs>
        <w:spacing w:line="240" w:lineRule="exact"/>
        <w:ind w:left="1839" w:right="567" w:hanging="975"/>
        <w:rPr>
          <w:rFonts w:ascii="Gill Sans Std" w:hAnsi="Gill Sans Std"/>
          <w:b/>
          <w:bCs/>
          <w:sz w:val="22"/>
          <w:szCs w:val="22"/>
        </w:rPr>
      </w:pPr>
    </w:p>
    <w:p w14:paraId="7B88198D" w14:textId="77777777" w:rsidR="008E3056" w:rsidRPr="00112905" w:rsidRDefault="008E3056" w:rsidP="008E3056">
      <w:pPr>
        <w:pStyle w:val="Normalcentr"/>
        <w:tabs>
          <w:tab w:val="clear" w:pos="2269"/>
          <w:tab w:val="clear" w:pos="2552"/>
          <w:tab w:val="left" w:pos="1843"/>
          <w:tab w:val="left" w:pos="2127"/>
        </w:tabs>
        <w:jc w:val="center"/>
        <w:rPr>
          <w:rFonts w:ascii="Gill Sans Std" w:hAnsi="Gill Sans Std" w:cs="Times New Roman"/>
          <w:sz w:val="16"/>
          <w:szCs w:val="16"/>
        </w:rPr>
      </w:pPr>
    </w:p>
    <w:p w14:paraId="3C45136A" w14:textId="1950490A" w:rsidR="008E3056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</w:p>
    <w:p w14:paraId="410694A9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  <w:t>I : POUVOIR ADJUDICATEUR</w:t>
      </w:r>
    </w:p>
    <w:p w14:paraId="3481F85A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Nom, adresses et point(s) de contact :</w:t>
      </w:r>
    </w:p>
    <w:p w14:paraId="7921702E" w14:textId="689995F0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Ville du François, place Charles De gaulle B.P. 33, à l'attention de M. Le Maire, Samuel TAVERNIER, 97240 Le François. Tél : 05 96 54 30 02/ Fax 05 96 54 14 77</w:t>
      </w:r>
    </w:p>
    <w:p w14:paraId="12D98C99" w14:textId="77777777" w:rsidR="008E3056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3EF3950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Adresse(s) internet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</w:t>
      </w:r>
    </w:p>
    <w:p w14:paraId="21A950BD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Adresse générale du pouvoir adjudicateur : http://www.ville-francois.fr</w:t>
      </w:r>
    </w:p>
    <w:p w14:paraId="778B2DA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Adresse du profil d'acheteur (URL) : http://www.marches-securises.fr/</w:t>
      </w:r>
    </w:p>
    <w:p w14:paraId="56DBA705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Soumission des offres et des demandes de participation par voie électronique : http://www.marches-securises.fr/</w:t>
      </w:r>
    </w:p>
    <w:p w14:paraId="43A361F4" w14:textId="77777777" w:rsidR="008E3056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6DF1A022" w14:textId="77777777" w:rsidR="008E3056" w:rsidRPr="00FD6645" w:rsidRDefault="008E3056" w:rsidP="00EB418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Adresse auprès de laquelle des informations complémentaires peuvent être obtenues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</w:t>
      </w:r>
    </w:p>
    <w:p w14:paraId="216A6BCA" w14:textId="77777777" w:rsidR="0031027A" w:rsidRDefault="008E3056" w:rsidP="00EB418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Mairie du François, </w:t>
      </w:r>
      <w:r>
        <w:rPr>
          <w:rFonts w:ascii="Avenir LT Std 35 Light" w:hAnsi="Avenir LT Std 35 Light" w:cs="GillSansStd"/>
          <w:spacing w:val="0"/>
          <w:sz w:val="20"/>
        </w:rPr>
        <w:t>Direction des services techniques –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</w:t>
      </w:r>
      <w:r>
        <w:rPr>
          <w:rFonts w:ascii="Avenir LT Std 35 Light" w:hAnsi="Avenir LT Std 35 Light" w:cs="GillSansStd"/>
          <w:spacing w:val="0"/>
          <w:sz w:val="20"/>
        </w:rPr>
        <w:t>ZA de Trianon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– Place Charles de gaulle, </w:t>
      </w:r>
      <w:r>
        <w:rPr>
          <w:rFonts w:ascii="Avenir LT Std 35 Light" w:hAnsi="Avenir LT Std 35 Light" w:cs="GillSansStd"/>
          <w:spacing w:val="0"/>
          <w:sz w:val="20"/>
        </w:rPr>
        <w:t xml:space="preserve">                                 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Contact : </w:t>
      </w:r>
      <w:r>
        <w:rPr>
          <w:rFonts w:ascii="Avenir LT Std 35 Light" w:hAnsi="Avenir LT Std 35 Light" w:cs="GillSansStd"/>
          <w:spacing w:val="0"/>
          <w:sz w:val="20"/>
        </w:rPr>
        <w:t>M</w:t>
      </w:r>
      <w:r w:rsidR="00850119">
        <w:rPr>
          <w:rFonts w:ascii="Avenir LT Std 35 Light" w:hAnsi="Avenir LT Std 35 Light" w:cs="GillSansStd"/>
          <w:spacing w:val="0"/>
          <w:sz w:val="20"/>
        </w:rPr>
        <w:t>me</w:t>
      </w:r>
      <w:r w:rsidR="007D0BE7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850119">
        <w:rPr>
          <w:rFonts w:ascii="Avenir LT Std 35 Light" w:hAnsi="Avenir LT Std 35 Light" w:cs="GillSansStd"/>
          <w:spacing w:val="0"/>
          <w:sz w:val="20"/>
        </w:rPr>
        <w:t>Jocelyne PATOLE / M. Jean-Philippe JEAN-LOUIS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, à l'attention de Mr Le Maire, 97240 Le François. Tél : 0596 54 </w:t>
      </w:r>
      <w:r w:rsidR="002D7B98">
        <w:rPr>
          <w:rFonts w:ascii="Avenir LT Std 35 Light" w:hAnsi="Avenir LT Std 35 Light" w:cs="GillSansStd"/>
          <w:spacing w:val="0"/>
          <w:sz w:val="20"/>
        </w:rPr>
        <w:t>30 02</w:t>
      </w:r>
      <w:r>
        <w:rPr>
          <w:rFonts w:ascii="Avenir LT Std 35 Light" w:hAnsi="Avenir LT Std 35 Light" w:cs="GillSansStd"/>
          <w:spacing w:val="0"/>
          <w:sz w:val="20"/>
        </w:rPr>
        <w:t xml:space="preserve">. </w:t>
      </w:r>
    </w:p>
    <w:p w14:paraId="3607522A" w14:textId="77777777" w:rsidR="008E3056" w:rsidRDefault="008E3056" w:rsidP="00EB418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51E7E521" w14:textId="56FC197B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 xml:space="preserve">Adresse auprès de laquelle </w:t>
      </w:r>
      <w:r w:rsidR="0031027A"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les documents complémentaires</w:t>
      </w: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 xml:space="preserve"> peuvent être obtenus et les offres ou demandes de participation doivent être envoyées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</w:t>
      </w:r>
    </w:p>
    <w:p w14:paraId="484E14F4" w14:textId="3CDACEB5" w:rsidR="008E3056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Mairie du François, D</w:t>
      </w:r>
      <w:r w:rsidR="00C2469C">
        <w:rPr>
          <w:rFonts w:ascii="Avenir LT Std 35 Light" w:hAnsi="Avenir LT Std 35 Light" w:cs="GillSansStd"/>
          <w:spacing w:val="0"/>
          <w:sz w:val="20"/>
        </w:rPr>
        <w:t>ACP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- Service Commande Publique - Annexe Mairie (1er étage bâtiment mitoyen à l'hôtel de ville) Place Charles de gaulle - B.P. 33, Contact : service Commande Publique, à l'attention de Mr Le Maire, 97240 </w:t>
      </w:r>
      <w:r>
        <w:rPr>
          <w:rFonts w:ascii="Avenir LT Std 35 Light" w:hAnsi="Avenir LT Std 35 Light" w:cs="GillSansStd"/>
          <w:spacing w:val="0"/>
          <w:sz w:val="20"/>
        </w:rPr>
        <w:t xml:space="preserve">            Le François. Tél : 0596 54 8</w:t>
      </w:r>
      <w:r w:rsidR="00176F3D">
        <w:rPr>
          <w:rFonts w:ascii="Avenir LT Std 35 Light" w:hAnsi="Avenir LT Std 35 Light" w:cs="GillSansStd"/>
          <w:spacing w:val="0"/>
          <w:sz w:val="20"/>
        </w:rPr>
        <w:t>1 70</w:t>
      </w:r>
    </w:p>
    <w:p w14:paraId="7686B90B" w14:textId="671A0DBF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E-mail : </w:t>
      </w:r>
      <w:r w:rsidR="002D7B98" w:rsidRPr="002D7B98">
        <w:rPr>
          <w:rFonts w:ascii="Avenir LT Std 35 Light" w:hAnsi="Avenir LT Std 35 Light" w:cs="GillSansStd"/>
          <w:spacing w:val="0"/>
          <w:sz w:val="20"/>
        </w:rPr>
        <w:t>smongin@ville-francois.fr /</w:t>
      </w:r>
      <w:r w:rsidR="0031027A">
        <w:rPr>
          <w:rFonts w:ascii="Avenir LT Std 35 Light" w:hAnsi="Avenir LT Std 35 Light" w:cs="GillSansStd"/>
          <w:spacing w:val="0"/>
          <w:sz w:val="20"/>
        </w:rPr>
        <w:t>djacques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@ville-francois.fr </w:t>
      </w:r>
    </w:p>
    <w:p w14:paraId="2975C41F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</w:p>
    <w:p w14:paraId="25F1AD1C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 xml:space="preserve">I.2)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  <w:szCs w:val="18"/>
        </w:rPr>
        <w:t>Type de pouvoir adjudicateur :</w:t>
      </w:r>
    </w:p>
    <w:p w14:paraId="438AC877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>Collectivité locale</w:t>
      </w:r>
    </w:p>
    <w:p w14:paraId="3E39470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</w:p>
    <w:p w14:paraId="3666FAE3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 xml:space="preserve">I.3)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  <w:szCs w:val="18"/>
        </w:rPr>
        <w:t>Activité principale :</w:t>
      </w:r>
    </w:p>
    <w:p w14:paraId="27B3AF68" w14:textId="1A1FC47F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>Services générau</w:t>
      </w:r>
      <w:r w:rsidR="00176F3D">
        <w:rPr>
          <w:rFonts w:ascii="Avenir LT Std 35 Light" w:hAnsi="Avenir LT Std 35 Light" w:cs="GillSansStd"/>
          <w:spacing w:val="0"/>
          <w:sz w:val="20"/>
          <w:szCs w:val="18"/>
        </w:rPr>
        <w:t>x des administrations publiques</w:t>
      </w:r>
    </w:p>
    <w:p w14:paraId="335CF390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16"/>
          <w:szCs w:val="18"/>
        </w:rPr>
      </w:pPr>
    </w:p>
    <w:p w14:paraId="0FF8996E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Cs w:val="18"/>
        </w:rPr>
      </w:pPr>
    </w:p>
    <w:p w14:paraId="4F22DAB1" w14:textId="77777777" w:rsidR="008E3056" w:rsidRPr="00FD6645" w:rsidRDefault="008E3056" w:rsidP="008E305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  <w:t>II : OBJET DU MARCHE</w:t>
      </w:r>
    </w:p>
    <w:p w14:paraId="072C87F4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Description</w:t>
      </w:r>
    </w:p>
    <w:p w14:paraId="1FE80CF8" w14:textId="77777777" w:rsidR="000C3DBD" w:rsidRDefault="000C3DBD" w:rsidP="00176F3D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7B2E7C79" w14:textId="70664EC0" w:rsidR="00176F3D" w:rsidRDefault="008E3056" w:rsidP="00176F3D">
      <w:pPr>
        <w:autoSpaceDE w:val="0"/>
        <w:autoSpaceDN w:val="0"/>
        <w:adjustRightInd w:val="0"/>
        <w:spacing w:after="0"/>
        <w:rPr>
          <w:rFonts w:ascii="Avenir LT Std 35 Light" w:hAnsi="Avenir LT Std 35 Light"/>
          <w:b/>
          <w:noProof/>
          <w:color w:val="0000FF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Intitulé :</w:t>
      </w:r>
      <w:r w:rsidR="00176F3D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="00C2469C" w:rsidRPr="00C2469C">
        <w:rPr>
          <w:rFonts w:ascii="Avenir LT Std 35 Light" w:hAnsi="Avenir LT Std 35 Light"/>
          <w:b/>
          <w:noProof/>
          <w:color w:val="0000FF"/>
          <w:spacing w:val="0"/>
          <w:sz w:val="20"/>
        </w:rPr>
        <w:t>Assistance à maitrise d’ouvrage pour la réhabilitation de l’ex hôtel de ville du François</w:t>
      </w:r>
    </w:p>
    <w:p w14:paraId="37C1C931" w14:textId="77777777" w:rsidR="000C3DBD" w:rsidRDefault="000C3DBD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1B91AFE8" w14:textId="24464B41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Type de marché et lieu d'exécution ou de prestation :</w:t>
      </w:r>
    </w:p>
    <w:p w14:paraId="3F16250F" w14:textId="0E6600E2" w:rsidR="008E3056" w:rsidRPr="00FD6645" w:rsidRDefault="00176F3D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>Prestation intellectuelle</w:t>
      </w:r>
    </w:p>
    <w:p w14:paraId="4F9878C1" w14:textId="77777777" w:rsidR="008E3056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Ville du François - 97240 Le François.</w:t>
      </w:r>
    </w:p>
    <w:p w14:paraId="3E365B4E" w14:textId="77777777" w:rsidR="000C3DBD" w:rsidRDefault="000C3DBD" w:rsidP="00C2469C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2630E17B" w14:textId="420EB342" w:rsidR="000C3DBD" w:rsidRDefault="008E3056" w:rsidP="000C3DBD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Information sur le marché public :</w:t>
      </w:r>
      <w:r w:rsidR="00C2469C" w:rsidRPr="00C2469C">
        <w:t xml:space="preserve"> </w:t>
      </w:r>
      <w:r w:rsidR="00C2469C" w:rsidRPr="00C2469C">
        <w:rPr>
          <w:rFonts w:ascii="Avenir LT Std 35 Light" w:hAnsi="Avenir LT Std 35 Light" w:cs="GillSansStd-Bold"/>
          <w:bCs/>
          <w:spacing w:val="0"/>
          <w:sz w:val="20"/>
        </w:rPr>
        <w:t xml:space="preserve">Articles </w:t>
      </w:r>
      <w:r w:rsidR="005D438A" w:rsidRPr="00BD55FC">
        <w:rPr>
          <w:rFonts w:ascii="Avenir LT Std 35 Light" w:hAnsi="Avenir LT Std 35 Light" w:cs="GillSansStd"/>
          <w:spacing w:val="0"/>
          <w:sz w:val="20"/>
        </w:rPr>
        <w:t>L. 2120-1 al 2°, L2124-2, L.2422-1-2, R.2124-2-1°, R2161-2 à R2161-5</w:t>
      </w:r>
      <w:r w:rsidR="00C2469C" w:rsidRPr="00C2469C">
        <w:rPr>
          <w:rFonts w:ascii="Avenir LT Std 35 Light" w:hAnsi="Avenir LT Std 35 Light" w:cs="GillSansStd-Bold"/>
          <w:bCs/>
          <w:spacing w:val="0"/>
          <w:sz w:val="20"/>
        </w:rPr>
        <w:t xml:space="preserve"> du CCP</w:t>
      </w:r>
    </w:p>
    <w:p w14:paraId="369772D0" w14:textId="77777777" w:rsidR="00BD55FC" w:rsidRDefault="00BD55FC" w:rsidP="000C3DBD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Cs/>
          <w:spacing w:val="0"/>
          <w:sz w:val="20"/>
        </w:rPr>
      </w:pPr>
    </w:p>
    <w:p w14:paraId="3191E533" w14:textId="5CEA5E4F" w:rsidR="008E3056" w:rsidRPr="000C3DBD" w:rsidRDefault="008E3056" w:rsidP="000C3DBD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II.1.4)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Marché couvert par l'accord sur les marchés publics (AMP) </w:t>
      </w:r>
      <w:r w:rsidRPr="00FD6645">
        <w:rPr>
          <w:rFonts w:ascii="Avenir LT Std 35 Light" w:hAnsi="Avenir LT Std 35 Light" w:cs="GillSansStd"/>
          <w:spacing w:val="0"/>
          <w:sz w:val="20"/>
        </w:rPr>
        <w:t>: Oui</w:t>
      </w:r>
    </w:p>
    <w:p w14:paraId="062A79D6" w14:textId="74820D11" w:rsidR="008E3056" w:rsidRPr="00DA6565" w:rsidRDefault="008E3056" w:rsidP="00DA6565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lastRenderedPageBreak/>
        <w:t xml:space="preserve">II.1.5)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Lots : </w:t>
      </w:r>
      <w:r w:rsidR="002D7B98" w:rsidRPr="000C3DBD">
        <w:rPr>
          <w:rFonts w:ascii="Avenir LT Std 35 Light" w:hAnsi="Avenir LT Std 35 Light" w:cs="GillSansStd-Bold"/>
          <w:bCs/>
          <w:spacing w:val="0"/>
          <w:sz w:val="20"/>
        </w:rPr>
        <w:t>Non</w:t>
      </w:r>
    </w:p>
    <w:p w14:paraId="264DF29C" w14:textId="32D558D6" w:rsidR="008E3056" w:rsidRPr="00FD6645" w:rsidRDefault="008E3056" w:rsidP="007B7C33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II</w:t>
      </w:r>
      <w:r>
        <w:rPr>
          <w:rFonts w:ascii="Avenir LT Std 35 Light" w:hAnsi="Avenir LT Std 35 Light" w:cs="GillSansStd"/>
          <w:spacing w:val="0"/>
          <w:sz w:val="20"/>
        </w:rPr>
        <w:t>.1</w:t>
      </w:r>
      <w:r w:rsidR="0047413A">
        <w:rPr>
          <w:rFonts w:ascii="Avenir LT Std 35 Light" w:hAnsi="Avenir LT Std 35 Light" w:cs="GillSansStd"/>
          <w:spacing w:val="0"/>
          <w:sz w:val="20"/>
        </w:rPr>
        <w:t>.6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Durée global du marché : </w:t>
      </w:r>
      <w:r w:rsidR="00C2469C">
        <w:rPr>
          <w:rFonts w:ascii="Avenir LT Std 35 Light" w:hAnsi="Avenir LT Std 35 Light" w:cs="GillSansStd"/>
          <w:b/>
          <w:spacing w:val="0"/>
          <w:sz w:val="20"/>
        </w:rPr>
        <w:t>36</w:t>
      </w:r>
      <w:r w:rsidRPr="00FD6645">
        <w:rPr>
          <w:rFonts w:ascii="Avenir LT Std 35 Light" w:hAnsi="Avenir LT Std 35 Light" w:cs="GillSansStd"/>
          <w:b/>
          <w:spacing w:val="0"/>
          <w:sz w:val="20"/>
        </w:rPr>
        <w:t xml:space="preserve"> mois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</w:t>
      </w:r>
    </w:p>
    <w:p w14:paraId="17611DD8" w14:textId="77777777" w:rsidR="008E3056" w:rsidRPr="00FD6645" w:rsidRDefault="008E3056" w:rsidP="008E305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03C2B2C7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</w:pPr>
      <w:r w:rsidRPr="00126A92">
        <w:rPr>
          <w:rFonts w:ascii="Avenir LT Std 35 Light" w:hAnsi="Avenir LT Std 35 Light" w:cs="GillSansStd-Bold"/>
          <w:b/>
          <w:bCs/>
          <w:spacing w:val="0"/>
          <w:szCs w:val="18"/>
        </w:rPr>
        <w:t xml:space="preserve"> III : </w:t>
      </w:r>
      <w:r w:rsidRPr="00FD6645"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  <w:t>RENSEIGNEMENTS D'ORDRE JURIDIQUE, ECONOMIQUE, FINANCIER ET TECHNIQUE</w:t>
      </w:r>
    </w:p>
    <w:p w14:paraId="5F511E75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"/>
          <w:b/>
          <w:spacing w:val="0"/>
          <w:szCs w:val="18"/>
        </w:rPr>
      </w:pPr>
      <w:r w:rsidRPr="00FD6645">
        <w:rPr>
          <w:rFonts w:ascii="Avenir LT Std 35 Light" w:hAnsi="Avenir LT Std 35 Light" w:cs="GillSansStd"/>
          <w:b/>
          <w:spacing w:val="0"/>
          <w:szCs w:val="18"/>
        </w:rPr>
        <w:t>III.1) C</w:t>
      </w:r>
      <w:r>
        <w:rPr>
          <w:rFonts w:ascii="Avenir LT Std 35 Light" w:hAnsi="Avenir LT Std 35 Light" w:cs="GillSansStd"/>
          <w:b/>
          <w:spacing w:val="0"/>
          <w:szCs w:val="18"/>
        </w:rPr>
        <w:t>ondition de participation</w:t>
      </w:r>
    </w:p>
    <w:p w14:paraId="460A681D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III.2.1)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Situation propre des opérateurs économiques</w:t>
      </w:r>
      <w:r w:rsidRPr="00FD6645">
        <w:rPr>
          <w:rFonts w:ascii="Avenir LT Std 35 Light" w:hAnsi="Avenir LT Std 35 Light" w:cs="GillSansStd-Bold"/>
          <w:bCs/>
          <w:spacing w:val="0"/>
          <w:sz w:val="20"/>
        </w:rPr>
        <w:t>, y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Pr="00FD6645">
        <w:rPr>
          <w:rFonts w:ascii="Avenir LT Std 35 Light" w:hAnsi="Avenir LT Std 35 Light" w:cs="GillSansStd"/>
          <w:spacing w:val="0"/>
          <w:sz w:val="20"/>
        </w:rPr>
        <w:t>compris exigences relatives à l'inscription au registre du commerce ou de la profession.</w:t>
      </w:r>
    </w:p>
    <w:p w14:paraId="1848F2CF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Voir article 5.1 du RC</w:t>
      </w:r>
    </w:p>
    <w:p w14:paraId="4197B39C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73D23B4A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III.2.2)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Capacité économique et financière :</w:t>
      </w:r>
    </w:p>
    <w:p w14:paraId="2F305EE1" w14:textId="1B6736A3" w:rsidR="008E3056" w:rsidRDefault="00A87A61" w:rsidP="002D7B98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>Voir article 5</w:t>
      </w:r>
      <w:r w:rsidR="008E3056" w:rsidRPr="00FD6645">
        <w:rPr>
          <w:rFonts w:ascii="Avenir LT Std 35 Light" w:hAnsi="Avenir LT Std 35 Light" w:cs="GillSansStd"/>
          <w:spacing w:val="0"/>
          <w:sz w:val="20"/>
        </w:rPr>
        <w:t>.1 du RC</w:t>
      </w:r>
    </w:p>
    <w:p w14:paraId="66792887" w14:textId="77777777" w:rsidR="002D7B98" w:rsidRPr="00FD6645" w:rsidRDefault="002D7B98" w:rsidP="002D7B98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6DB4BA33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III.2.3)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Capacité technique et professionnelle :</w:t>
      </w:r>
    </w:p>
    <w:p w14:paraId="495815E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Voir article 5.1 du RC</w:t>
      </w:r>
    </w:p>
    <w:p w14:paraId="534D6E53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</w:pPr>
    </w:p>
    <w:p w14:paraId="5C8E4875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  <w:t>IV : PROCEDURE</w:t>
      </w:r>
    </w:p>
    <w:p w14:paraId="6C38A1B9" w14:textId="59492D93" w:rsidR="00AE4CD4" w:rsidRPr="00176F3D" w:rsidRDefault="008E3056" w:rsidP="00B716DC">
      <w:pPr>
        <w:autoSpaceDE w:val="0"/>
        <w:autoSpaceDN w:val="0"/>
        <w:adjustRightInd w:val="0"/>
        <w:spacing w:after="0"/>
        <w:jc w:val="both"/>
        <w:rPr>
          <w:rFonts w:ascii="Avenir LT Std 35 Light" w:eastAsia="Calibri" w:hAnsi="Avenir LT Std 35 Light"/>
          <w:spacing w:val="0"/>
          <w:sz w:val="20"/>
          <w:lang w:eastAsia="en-US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T</w:t>
      </w:r>
      <w:r>
        <w:rPr>
          <w:rFonts w:ascii="Avenir LT Std 35 Light" w:hAnsi="Avenir LT Std 35 Light" w:cs="GillSansStd-Bold"/>
          <w:b/>
          <w:bCs/>
          <w:spacing w:val="0"/>
          <w:sz w:val="20"/>
        </w:rPr>
        <w:t xml:space="preserve">ype de procédure : </w:t>
      </w:r>
      <w:r w:rsidR="00BD55FC" w:rsidRPr="00BD55FC">
        <w:rPr>
          <w:rFonts w:ascii="Avenir LT Std 35 Light" w:hAnsi="Avenir LT Std 35 Light" w:cs="GillSansStd"/>
          <w:spacing w:val="0"/>
          <w:sz w:val="20"/>
        </w:rPr>
        <w:t>AOO passé en application des articles L. 2120-1 al 2°, L2124-2, L.2422-1-2, R.2124-2-1°, R2161-2 à R2161-5</w:t>
      </w:r>
      <w:r w:rsidR="00BD55FC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0C3DBD" w:rsidRPr="000C3DBD">
        <w:rPr>
          <w:rFonts w:ascii="Avenir LT Std 35 Light" w:hAnsi="Avenir LT Std 35 Light" w:cs="GillSansStd"/>
          <w:spacing w:val="0"/>
          <w:sz w:val="20"/>
        </w:rPr>
        <w:t>du CCP</w:t>
      </w:r>
      <w:r w:rsidR="00BD55FC">
        <w:rPr>
          <w:rFonts w:ascii="Avenir LT Std 35 Light" w:hAnsi="Avenir LT Std 35 Light" w:cs="GillSansStd"/>
          <w:spacing w:val="0"/>
          <w:sz w:val="20"/>
        </w:rPr>
        <w:t>.</w:t>
      </w:r>
    </w:p>
    <w:p w14:paraId="685A0EF2" w14:textId="6A2FD1C9" w:rsidR="008E3056" w:rsidRPr="00AE4CD4" w:rsidRDefault="008E3056" w:rsidP="00B716DC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61FC527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CRITÈRES D'ATTRIBUTION</w:t>
      </w:r>
    </w:p>
    <w:p w14:paraId="27F4CFC3" w14:textId="40509237" w:rsidR="008E3056" w:rsidRPr="002D7B98" w:rsidRDefault="002D7B98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 xml:space="preserve">Voir </w:t>
      </w:r>
      <w:r w:rsidR="00A87A61">
        <w:rPr>
          <w:rFonts w:ascii="Avenir LT Std 35 Light" w:hAnsi="Avenir LT Std 35 Light" w:cs="GillSansStd"/>
          <w:spacing w:val="0"/>
          <w:sz w:val="20"/>
        </w:rPr>
        <w:t>article 6</w:t>
      </w:r>
      <w:r w:rsidRPr="002D7B98">
        <w:rPr>
          <w:rFonts w:ascii="Avenir LT Std 35 Light" w:hAnsi="Avenir LT Std 35 Light" w:cs="GillSansStd"/>
          <w:spacing w:val="0"/>
          <w:sz w:val="20"/>
        </w:rPr>
        <w:t>.1 du RC</w:t>
      </w:r>
    </w:p>
    <w:p w14:paraId="75D34394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44D47981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RENSEIGNEMENTS D'ORDRE ADMINISTRATIF</w:t>
      </w:r>
    </w:p>
    <w:p w14:paraId="264623B4" w14:textId="7118210A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Numéro de référence du marché : </w:t>
      </w:r>
      <w:r w:rsidR="00AE4CD4">
        <w:rPr>
          <w:rFonts w:ascii="Avenir LT Std 35 Light" w:hAnsi="Avenir LT Std 35 Light" w:cs="GillSansStd"/>
          <w:spacing w:val="0"/>
          <w:sz w:val="20"/>
        </w:rPr>
        <w:t>PI</w:t>
      </w:r>
      <w:r w:rsidR="00777C5A">
        <w:rPr>
          <w:rFonts w:ascii="Avenir LT Std 35 Light" w:hAnsi="Avenir LT Std 35 Light" w:cs="GillSansStd"/>
          <w:spacing w:val="0"/>
          <w:sz w:val="20"/>
        </w:rPr>
        <w:t>.24</w:t>
      </w:r>
      <w:r w:rsidRPr="00FD6645">
        <w:rPr>
          <w:rFonts w:ascii="Avenir LT Std 35 Light" w:hAnsi="Avenir LT Std 35 Light" w:cs="GillSansStd"/>
          <w:spacing w:val="0"/>
          <w:sz w:val="20"/>
        </w:rPr>
        <w:t>.</w:t>
      </w:r>
      <w:r w:rsidR="00777C5A">
        <w:rPr>
          <w:rFonts w:ascii="Avenir LT Std 35 Light" w:hAnsi="Avenir LT Std 35 Light" w:cs="GillSansStd"/>
          <w:spacing w:val="0"/>
          <w:sz w:val="20"/>
        </w:rPr>
        <w:t>DST.09</w:t>
      </w:r>
    </w:p>
    <w:p w14:paraId="6BD4820F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3ECC8E31" w14:textId="1C8D9BD4" w:rsidR="008E3056" w:rsidRPr="002D7B98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Date limite de réception des offres ou des demandes de participation :</w:t>
      </w:r>
      <w:r w:rsidR="002D7B98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="00783D57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>Jeudi 6</w:t>
      </w:r>
      <w:bookmarkStart w:id="0" w:name="_GoBack"/>
      <w:bookmarkEnd w:id="0"/>
      <w:r w:rsidR="00543E0C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 xml:space="preserve"> juin 2024 </w:t>
      </w:r>
      <w:r w:rsidRPr="00FD6645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>- 12:00</w:t>
      </w:r>
    </w:p>
    <w:p w14:paraId="4877C085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35219C89" w14:textId="5E4BFA65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Délai </w:t>
      </w:r>
      <w:r w:rsidR="002D7B98" w:rsidRPr="002D7B98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de validité des </w:t>
      </w:r>
      <w:r w:rsidRPr="002D7B98">
        <w:rPr>
          <w:rFonts w:ascii="Avenir LT Std 35 Light" w:hAnsi="Avenir LT Std 35 Light" w:cs="GillSansStd-Bold"/>
          <w:b/>
          <w:bCs/>
          <w:spacing w:val="0"/>
          <w:sz w:val="20"/>
        </w:rPr>
        <w:t>offr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e</w:t>
      </w:r>
      <w:r w:rsidR="002D7B98">
        <w:rPr>
          <w:rFonts w:ascii="Avenir LT Std 35 Light" w:hAnsi="Avenir LT Std 35 Light" w:cs="GillSansStd-Bold"/>
          <w:b/>
          <w:bCs/>
          <w:spacing w:val="0"/>
          <w:sz w:val="20"/>
        </w:rPr>
        <w:t>s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 </w:t>
      </w:r>
      <w:r w:rsidR="002F5762">
        <w:rPr>
          <w:rFonts w:ascii="Avenir LT Std 35 Light" w:hAnsi="Avenir LT Std 35 Light" w:cs="GillSansStd"/>
          <w:spacing w:val="0"/>
          <w:sz w:val="20"/>
        </w:rPr>
        <w:t>12</w:t>
      </w:r>
      <w:r w:rsidRPr="00FD6645">
        <w:rPr>
          <w:rFonts w:ascii="Avenir LT Std 35 Light" w:hAnsi="Avenir LT Std 35 Light" w:cs="GillSansStd"/>
          <w:spacing w:val="0"/>
          <w:sz w:val="20"/>
        </w:rPr>
        <w:t>0 (à compter de la date limite de réception des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 plis</w:t>
      </w:r>
      <w:r w:rsidRPr="00FD6645">
        <w:rPr>
          <w:rFonts w:ascii="Avenir LT Std 35 Light" w:hAnsi="Avenir LT Std 35 Light" w:cs="GillSansStd"/>
          <w:spacing w:val="0"/>
          <w:sz w:val="20"/>
        </w:rPr>
        <w:t>)</w:t>
      </w:r>
    </w:p>
    <w:p w14:paraId="57567E8A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b/>
          <w:spacing w:val="0"/>
          <w:sz w:val="20"/>
        </w:rPr>
      </w:pPr>
    </w:p>
    <w:p w14:paraId="2C415B89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V1 : RENSEIGNEMENTS COMPLEMENTAIRES</w:t>
      </w:r>
    </w:p>
    <w:p w14:paraId="626163B8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VI.1)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I</w:t>
      </w:r>
      <w:r>
        <w:rPr>
          <w:rFonts w:ascii="Avenir LT Std 35 Light" w:hAnsi="Avenir LT Std 35 Light" w:cs="GillSansStd-Bold"/>
          <w:b/>
          <w:bCs/>
          <w:spacing w:val="0"/>
          <w:sz w:val="20"/>
        </w:rPr>
        <w:t xml:space="preserve">nformations complémentaires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:</w:t>
      </w:r>
    </w:p>
    <w:p w14:paraId="4D3B7896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a- retrait</w:t>
      </w:r>
    </w:p>
    <w:p w14:paraId="7D8DFE29" w14:textId="678AB285" w:rsidR="008E3056" w:rsidRPr="007B0F72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trike/>
          <w:color w:val="0000FF"/>
          <w:spacing w:val="0"/>
          <w:sz w:val="22"/>
          <w:szCs w:val="22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Les soumissionnaires auront la possibilité de télécharger les documents dématérialisés du dossier de consultation des entreprises, documents et renseignements complémentaires ainsi que l'avis d'appel public à la concurrence, via l'adresse suivante : https://www.marches-securises.fr/. Identifiant du marché </w:t>
      </w:r>
      <w:r w:rsidR="00292C2D" w:rsidRPr="00292C2D">
        <w:rPr>
          <w:rFonts w:ascii="Avenir LT Std 35 Light" w:hAnsi="Avenir LT Std 35 Light" w:cs="Arial"/>
          <w:b/>
          <w:bCs/>
          <w:color w:val="0000FF"/>
          <w:sz w:val="22"/>
          <w:szCs w:val="22"/>
          <w:shd w:val="clear" w:color="auto" w:fill="EBEBEB"/>
        </w:rPr>
        <w:t>Le-Francois_972_20240429W2_01</w:t>
      </w:r>
    </w:p>
    <w:p w14:paraId="4B5C6BC5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339F4E97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B- dépôt</w:t>
      </w:r>
    </w:p>
    <w:p w14:paraId="0196D186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Les candidats doivent choisir entre, d'une part, la transmission électronique de leurs offres et, d'autre part, leur envoi sur un support papier conformément à l'article 6 du RC. Il n'est pas permis de combiner les procédés de réponse.</w:t>
      </w:r>
    </w:p>
    <w:p w14:paraId="11F0ACEB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Les candidatures et les offres parvenues après cette date et heure limites par voie seront éliminées sans avoir été lues et le candidat en sera informé.</w:t>
      </w:r>
    </w:p>
    <w:p w14:paraId="3027DCCF" w14:textId="4BEA104A" w:rsidR="00E76C17" w:rsidRDefault="008E3056" w:rsidP="00AE4CD4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La transmission des offres par voie électronique est autorisée via l'adresse suivante : https://www.marchessecurises.fr/ identifiant du marché : </w:t>
      </w:r>
      <w:r w:rsidR="00292C2D" w:rsidRPr="00292C2D">
        <w:rPr>
          <w:rFonts w:ascii="Avenir LT Std 35 Light" w:hAnsi="Avenir LT Std 35 Light" w:cs="Arial"/>
          <w:b/>
          <w:bCs/>
          <w:color w:val="0000FF"/>
          <w:sz w:val="22"/>
          <w:szCs w:val="22"/>
          <w:shd w:val="clear" w:color="auto" w:fill="EBEBEB"/>
        </w:rPr>
        <w:t>Le-Francois_972_20240429W2_01</w:t>
      </w:r>
    </w:p>
    <w:p w14:paraId="5FD3F949" w14:textId="77777777" w:rsidR="002F5762" w:rsidRDefault="002F5762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044ECB44" w14:textId="1540539A" w:rsidR="008E3056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VI.3)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D</w:t>
      </w:r>
      <w:r>
        <w:rPr>
          <w:rFonts w:ascii="Avenir LT Std 35 Light" w:hAnsi="Avenir LT Std 35 Light" w:cs="GillSansStd-Bold"/>
          <w:b/>
          <w:bCs/>
          <w:spacing w:val="0"/>
          <w:sz w:val="20"/>
        </w:rPr>
        <w:t xml:space="preserve">ate d’envoi du présent avis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:</w:t>
      </w:r>
      <w:r w:rsidR="00DA6565">
        <w:rPr>
          <w:rFonts w:ascii="Avenir LT Std 35 Light" w:hAnsi="Avenir LT Std 35 Light" w:cs="GillSansStd-Bold"/>
          <w:b/>
          <w:bCs/>
          <w:spacing w:val="0"/>
          <w:sz w:val="20"/>
        </w:rPr>
        <w:t>……………………….</w:t>
      </w:r>
    </w:p>
    <w:p w14:paraId="51781097" w14:textId="77777777" w:rsidR="00DA6565" w:rsidRPr="00FD6645" w:rsidRDefault="00DA6565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5CE19765" w14:textId="77777777" w:rsidR="008E3056" w:rsidRDefault="008E3056" w:rsidP="008E3056">
      <w:pPr>
        <w:autoSpaceDE w:val="0"/>
        <w:autoSpaceDN w:val="0"/>
        <w:adjustRightInd w:val="0"/>
        <w:spacing w:before="120" w:after="0"/>
        <w:jc w:val="both"/>
        <w:rPr>
          <w:rFonts w:ascii="Avenir LT Std 35 Light" w:hAnsi="Avenir LT Std 35 Light" w:cs="GillSansStd-Bold"/>
          <w:b/>
          <w:bCs/>
          <w:color w:val="0000FF"/>
          <w:spacing w:val="0"/>
          <w:sz w:val="20"/>
          <w:szCs w:val="18"/>
        </w:rPr>
      </w:pPr>
    </w:p>
    <w:p w14:paraId="5579F367" w14:textId="77777777" w:rsidR="008E3056" w:rsidRPr="00FD6645" w:rsidRDefault="008E3056" w:rsidP="008E3056">
      <w:pPr>
        <w:autoSpaceDE w:val="0"/>
        <w:autoSpaceDN w:val="0"/>
        <w:adjustRightInd w:val="0"/>
        <w:spacing w:before="120" w:after="0"/>
        <w:jc w:val="both"/>
        <w:rPr>
          <w:rFonts w:ascii="Avenir LT Std 35 Light" w:hAnsi="Avenir LT Std 35 Light" w:cs="GillSansStd-Bold"/>
          <w:b/>
          <w:bCs/>
          <w:color w:val="0000FF"/>
          <w:spacing w:val="0"/>
          <w:sz w:val="20"/>
          <w:szCs w:val="18"/>
        </w:rPr>
      </w:pPr>
    </w:p>
    <w:p w14:paraId="427B9DF8" w14:textId="77777777" w:rsidR="008E3056" w:rsidRPr="00FD6645" w:rsidRDefault="008E3056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Le Représentant du Pouvoir Adjudicateur,</w:t>
      </w:r>
    </w:p>
    <w:p w14:paraId="1B680DFC" w14:textId="38D8167A" w:rsidR="008E3056" w:rsidRDefault="008455C7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  <w:r>
        <w:rPr>
          <w:rFonts w:ascii="Avenir LT Std 35 Light" w:hAnsi="Avenir LT Std 35 Light" w:cs="GillSansStd-Bold"/>
          <w:b/>
          <w:bCs/>
          <w:spacing w:val="0"/>
          <w:sz w:val="20"/>
        </w:rPr>
        <w:t>Le</w:t>
      </w:r>
      <w:r w:rsidR="008E3056"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Maire</w:t>
      </w:r>
      <w:r w:rsidR="00B946C6">
        <w:rPr>
          <w:rFonts w:ascii="Avenir LT Std 35 Light" w:hAnsi="Avenir LT Std 35 Light" w:cs="GillSansStd-Bold"/>
          <w:b/>
          <w:bCs/>
          <w:spacing w:val="0"/>
          <w:sz w:val="20"/>
        </w:rPr>
        <w:t>,</w:t>
      </w:r>
    </w:p>
    <w:p w14:paraId="0FDCD8FD" w14:textId="7B802810" w:rsidR="00BD3AA5" w:rsidRPr="00FD6645" w:rsidRDefault="00BD3AA5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01ED3CB1" w14:textId="77777777" w:rsidR="008E3056" w:rsidRPr="00FD6645" w:rsidRDefault="008E3056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</w:p>
    <w:p w14:paraId="053DF200" w14:textId="77777777" w:rsidR="008E3056" w:rsidRPr="00FD6645" w:rsidRDefault="008E3056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</w:p>
    <w:p w14:paraId="37A6E4FB" w14:textId="4D04CC5A" w:rsidR="0009023E" w:rsidRPr="00DA6565" w:rsidRDefault="008455C7" w:rsidP="00DA6565">
      <w:pPr>
        <w:autoSpaceDE w:val="0"/>
        <w:autoSpaceDN w:val="0"/>
        <w:adjustRightInd w:val="0"/>
        <w:spacing w:after="12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  <w:r>
        <w:rPr>
          <w:rFonts w:ascii="Avenir LT Std 35 Light" w:hAnsi="Avenir LT Std 35 Light" w:cs="GillSansStd-Bold"/>
          <w:bCs/>
          <w:spacing w:val="0"/>
          <w:sz w:val="20"/>
        </w:rPr>
        <w:t>Samuel TAVERNIER</w:t>
      </w:r>
    </w:p>
    <w:sectPr w:rsidR="0009023E" w:rsidRPr="00DA6565" w:rsidSect="00FD6645">
      <w:footerReference w:type="even" r:id="rId7"/>
      <w:pgSz w:w="11906" w:h="16838"/>
      <w:pgMar w:top="993" w:right="861" w:bottom="709" w:left="851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CA1B" w14:textId="77777777" w:rsidR="00E43FF6" w:rsidRDefault="00E43FF6">
      <w:pPr>
        <w:spacing w:after="0"/>
      </w:pPr>
      <w:r>
        <w:separator/>
      </w:r>
    </w:p>
  </w:endnote>
  <w:endnote w:type="continuationSeparator" w:id="0">
    <w:p w14:paraId="39C2A43C" w14:textId="77777777" w:rsidR="00E43FF6" w:rsidRDefault="00E43F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charset w:val="00"/>
    <w:family w:val="swiss"/>
    <w:pitch w:val="variable"/>
  </w:font>
  <w:font w:name="Gill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Std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9C9C" w14:textId="77777777" w:rsidR="001829CC" w:rsidRDefault="008E3056" w:rsidP="006060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F5D7D3" w14:textId="77777777" w:rsidR="001829CC" w:rsidRDefault="00E43FF6" w:rsidP="001829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127DD" w14:textId="77777777" w:rsidR="00E43FF6" w:rsidRDefault="00E43FF6">
      <w:pPr>
        <w:spacing w:after="0"/>
      </w:pPr>
      <w:r>
        <w:separator/>
      </w:r>
    </w:p>
  </w:footnote>
  <w:footnote w:type="continuationSeparator" w:id="0">
    <w:p w14:paraId="4B5581FD" w14:textId="77777777" w:rsidR="00E43FF6" w:rsidRDefault="00E43F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6"/>
    <w:rsid w:val="00060D1B"/>
    <w:rsid w:val="0009023E"/>
    <w:rsid w:val="000C3DBD"/>
    <w:rsid w:val="000F23AF"/>
    <w:rsid w:val="001010CB"/>
    <w:rsid w:val="00117FF6"/>
    <w:rsid w:val="00126A92"/>
    <w:rsid w:val="00176F3D"/>
    <w:rsid w:val="001835F1"/>
    <w:rsid w:val="00200BE5"/>
    <w:rsid w:val="00292C2D"/>
    <w:rsid w:val="002A37C4"/>
    <w:rsid w:val="002D7B98"/>
    <w:rsid w:val="002F5762"/>
    <w:rsid w:val="0031027A"/>
    <w:rsid w:val="00374891"/>
    <w:rsid w:val="0039042A"/>
    <w:rsid w:val="003E0D4B"/>
    <w:rsid w:val="0047413A"/>
    <w:rsid w:val="005010D9"/>
    <w:rsid w:val="00543E0C"/>
    <w:rsid w:val="00544D00"/>
    <w:rsid w:val="00583F5C"/>
    <w:rsid w:val="005D438A"/>
    <w:rsid w:val="005F075D"/>
    <w:rsid w:val="00635264"/>
    <w:rsid w:val="006C1E1A"/>
    <w:rsid w:val="006D54D6"/>
    <w:rsid w:val="006E0D32"/>
    <w:rsid w:val="007174DD"/>
    <w:rsid w:val="007318B2"/>
    <w:rsid w:val="00731CCA"/>
    <w:rsid w:val="00750B1E"/>
    <w:rsid w:val="00752B57"/>
    <w:rsid w:val="00777C5A"/>
    <w:rsid w:val="00783D57"/>
    <w:rsid w:val="007B0F72"/>
    <w:rsid w:val="007B7C33"/>
    <w:rsid w:val="007D0BE7"/>
    <w:rsid w:val="007E38F2"/>
    <w:rsid w:val="00825073"/>
    <w:rsid w:val="0083027A"/>
    <w:rsid w:val="008455C7"/>
    <w:rsid w:val="00847D20"/>
    <w:rsid w:val="00850119"/>
    <w:rsid w:val="008E3056"/>
    <w:rsid w:val="008F4D3F"/>
    <w:rsid w:val="009138A6"/>
    <w:rsid w:val="009476D9"/>
    <w:rsid w:val="00986DE3"/>
    <w:rsid w:val="00A14240"/>
    <w:rsid w:val="00A31EA3"/>
    <w:rsid w:val="00A36AD7"/>
    <w:rsid w:val="00A44D48"/>
    <w:rsid w:val="00A87A61"/>
    <w:rsid w:val="00AA1D11"/>
    <w:rsid w:val="00AA36CC"/>
    <w:rsid w:val="00AD7198"/>
    <w:rsid w:val="00AE4CD4"/>
    <w:rsid w:val="00B3207F"/>
    <w:rsid w:val="00B716DC"/>
    <w:rsid w:val="00B946C6"/>
    <w:rsid w:val="00BD3AA5"/>
    <w:rsid w:val="00BD55FC"/>
    <w:rsid w:val="00BF718D"/>
    <w:rsid w:val="00BF7B0B"/>
    <w:rsid w:val="00C0723C"/>
    <w:rsid w:val="00C2469C"/>
    <w:rsid w:val="00DA2B7F"/>
    <w:rsid w:val="00DA4E82"/>
    <w:rsid w:val="00DA6565"/>
    <w:rsid w:val="00E43FF6"/>
    <w:rsid w:val="00E76C17"/>
    <w:rsid w:val="00E861B0"/>
    <w:rsid w:val="00E97FE2"/>
    <w:rsid w:val="00EB4183"/>
    <w:rsid w:val="00F455AA"/>
    <w:rsid w:val="00F517DB"/>
    <w:rsid w:val="00F82996"/>
    <w:rsid w:val="00FA1B0F"/>
    <w:rsid w:val="00FD4C5F"/>
    <w:rsid w:val="00FE07B8"/>
    <w:rsid w:val="00FE0FBD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53FE"/>
  <w15:chartTrackingRefBased/>
  <w15:docId w15:val="{9CFAE1B5-1D38-46FE-99C1-208FEBB9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56"/>
    <w:pPr>
      <w:spacing w:after="240" w:line="240" w:lineRule="auto"/>
    </w:pPr>
    <w:rPr>
      <w:rFonts w:ascii="Verdana" w:eastAsia="Times New Roman" w:hAnsi="Verdana" w:cs="Times New Roman"/>
      <w:spacing w:val="-6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8E305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8E3056"/>
    <w:rPr>
      <w:rFonts w:ascii="Times New Roman" w:eastAsia="Times New Roman" w:hAnsi="Times New Roman" w:cs="Times New Roman"/>
      <w:b/>
      <w:bCs/>
      <w:spacing w:val="-6"/>
      <w:lang w:eastAsia="fr-FR"/>
    </w:rPr>
  </w:style>
  <w:style w:type="paragraph" w:styleId="Normalcentr">
    <w:name w:val="Block Text"/>
    <w:basedOn w:val="Normal"/>
    <w:rsid w:val="008E3056"/>
    <w:pPr>
      <w:keepLines/>
      <w:tabs>
        <w:tab w:val="left" w:pos="2269"/>
        <w:tab w:val="left" w:pos="2552"/>
        <w:tab w:val="left" w:pos="3168"/>
      </w:tabs>
      <w:spacing w:after="0" w:line="240" w:lineRule="exact"/>
      <w:ind w:left="864" w:right="567"/>
    </w:pPr>
    <w:rPr>
      <w:rFonts w:ascii="Trebuchet MS" w:hAnsi="Trebuchet MS" w:cs="Trebuchet MS"/>
      <w:b/>
      <w:bCs/>
      <w:spacing w:val="0"/>
      <w:sz w:val="24"/>
      <w:szCs w:val="24"/>
    </w:rPr>
  </w:style>
  <w:style w:type="paragraph" w:styleId="Titre">
    <w:name w:val="Title"/>
    <w:basedOn w:val="Normal"/>
    <w:link w:val="TitreCar"/>
    <w:qFormat/>
    <w:rsid w:val="008E305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color w:val="000000"/>
      <w:spacing w:val="0"/>
      <w:sz w:val="22"/>
    </w:rPr>
  </w:style>
  <w:style w:type="character" w:customStyle="1" w:styleId="TitreCar">
    <w:name w:val="Titre Car"/>
    <w:basedOn w:val="Policepardfaut"/>
    <w:link w:val="Titre"/>
    <w:rsid w:val="008E3056"/>
    <w:rPr>
      <w:rFonts w:ascii="Arial" w:eastAsia="Times New Roman" w:hAnsi="Arial" w:cs="Times New Roman"/>
      <w:b/>
      <w:color w:val="000000"/>
      <w:szCs w:val="20"/>
      <w:lang w:eastAsia="fr-FR"/>
    </w:rPr>
  </w:style>
  <w:style w:type="character" w:styleId="Lienhypertexte">
    <w:name w:val="Hyperlink"/>
    <w:rsid w:val="008E3056"/>
    <w:rPr>
      <w:color w:val="0000FF"/>
      <w:u w:val="single"/>
    </w:rPr>
  </w:style>
  <w:style w:type="paragraph" w:styleId="Pieddepage">
    <w:name w:val="footer"/>
    <w:basedOn w:val="Normal"/>
    <w:link w:val="PieddepageCar"/>
    <w:rsid w:val="008E30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3056"/>
    <w:rPr>
      <w:rFonts w:ascii="Verdana" w:eastAsia="Times New Roman" w:hAnsi="Verdana" w:cs="Times New Roman"/>
      <w:spacing w:val="-6"/>
      <w:sz w:val="18"/>
      <w:szCs w:val="20"/>
      <w:lang w:eastAsia="fr-FR"/>
    </w:rPr>
  </w:style>
  <w:style w:type="character" w:styleId="Numrodepage">
    <w:name w:val="page number"/>
    <w:basedOn w:val="Policepardfaut"/>
    <w:rsid w:val="008E3056"/>
  </w:style>
  <w:style w:type="paragraph" w:customStyle="1" w:styleId="Corpsdetexte21">
    <w:name w:val="Corps de texte 21"/>
    <w:basedOn w:val="Normal"/>
    <w:rsid w:val="008E305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" w:hAnsi="Times"/>
      <w:spacing w:val="0"/>
      <w:sz w:val="22"/>
    </w:rPr>
  </w:style>
  <w:style w:type="paragraph" w:customStyle="1" w:styleId="05ARTICLENiv1-Texte">
    <w:name w:val="05_ARTICLE_Niv1 - Texte"/>
    <w:link w:val="05ARTICLENiv1-TexteCar"/>
    <w:rsid w:val="008E3056"/>
    <w:pPr>
      <w:tabs>
        <w:tab w:val="left" w:leader="dot" w:pos="9361"/>
      </w:tabs>
      <w:spacing w:after="240" w:line="240" w:lineRule="auto"/>
      <w:jc w:val="both"/>
    </w:pPr>
    <w:rPr>
      <w:rFonts w:ascii="Verdana" w:eastAsia="Times New Roman" w:hAnsi="Verdana" w:cs="Times New Roman"/>
      <w:noProof/>
      <w:spacing w:val="-6"/>
      <w:sz w:val="18"/>
      <w:szCs w:val="20"/>
      <w:lang w:eastAsia="fr-FR"/>
    </w:rPr>
  </w:style>
  <w:style w:type="character" w:customStyle="1" w:styleId="05ARTICLENiv1-TexteCar">
    <w:name w:val="05_ARTICLE_Niv1 - Texte Car"/>
    <w:link w:val="05ARTICLENiv1-Texte"/>
    <w:rsid w:val="008E3056"/>
    <w:rPr>
      <w:rFonts w:ascii="Verdana" w:eastAsia="Times New Roman" w:hAnsi="Verdana" w:cs="Times New Roman"/>
      <w:noProof/>
      <w:spacing w:val="-6"/>
      <w:sz w:val="1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14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24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240"/>
    <w:rPr>
      <w:rFonts w:ascii="Verdana" w:eastAsia="Times New Roman" w:hAnsi="Verdana" w:cs="Times New Roman"/>
      <w:spacing w:val="-6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240"/>
    <w:rPr>
      <w:rFonts w:ascii="Verdana" w:eastAsia="Times New Roman" w:hAnsi="Verdana" w:cs="Times New Roman"/>
      <w:b/>
      <w:bCs/>
      <w:spacing w:val="-6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240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240"/>
    <w:rPr>
      <w:rFonts w:ascii="Segoe UI" w:eastAsia="Times New Roman" w:hAnsi="Segoe UI" w:cs="Segoe UI"/>
      <w:spacing w:val="-6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7B0F72"/>
    <w:pPr>
      <w:spacing w:after="0" w:line="240" w:lineRule="auto"/>
    </w:pPr>
    <w:rPr>
      <w:rFonts w:ascii="Verdana" w:eastAsia="Times New Roman" w:hAnsi="Verdana" w:cs="Times New Roman"/>
      <w:spacing w:val="-6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MONGIN Sylvia</dc:creator>
  <cp:keywords/>
  <dc:description/>
  <cp:lastModifiedBy>MONGIN Sylvia</cp:lastModifiedBy>
  <cp:revision>26</cp:revision>
  <cp:lastPrinted>2023-08-08T13:45:00Z</cp:lastPrinted>
  <dcterms:created xsi:type="dcterms:W3CDTF">2021-06-02T17:48:00Z</dcterms:created>
  <dcterms:modified xsi:type="dcterms:W3CDTF">2024-05-06T15:33:00Z</dcterms:modified>
</cp:coreProperties>
</file>